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04C6"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Minister James Lawless TD</w:t>
      </w:r>
    </w:p>
    <w:p w14:paraId="1F67E936"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Department of Further and Higher Education, Research, Innovation and Science</w:t>
      </w:r>
    </w:p>
    <w:p w14:paraId="706A88D1"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 xml:space="preserve">52 St Stephen's Green, </w:t>
      </w:r>
    </w:p>
    <w:p w14:paraId="420FAFB7"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 xml:space="preserve">Dublin 2, </w:t>
      </w:r>
    </w:p>
    <w:p w14:paraId="6ED4C7A2"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D02 DR67</w:t>
      </w:r>
    </w:p>
    <w:p w14:paraId="73FB8EFB" w14:textId="77777777" w:rsidR="009316F7" w:rsidRPr="00E90717" w:rsidRDefault="009316F7" w:rsidP="009316F7">
      <w:pPr>
        <w:spacing w:after="0" w:line="240" w:lineRule="auto"/>
        <w:rPr>
          <w:rFonts w:ascii="Poppins" w:hAnsi="Poppins" w:cs="Poppins"/>
          <w:sz w:val="22"/>
          <w:szCs w:val="22"/>
        </w:rPr>
      </w:pPr>
    </w:p>
    <w:p w14:paraId="14A91A37" w14:textId="77777777" w:rsidR="009316F7" w:rsidRPr="00E90717" w:rsidRDefault="009316F7" w:rsidP="009316F7">
      <w:pPr>
        <w:spacing w:after="0" w:line="240" w:lineRule="auto"/>
        <w:rPr>
          <w:rFonts w:ascii="Poppins" w:hAnsi="Poppins" w:cs="Poppins"/>
          <w:sz w:val="22"/>
          <w:szCs w:val="22"/>
        </w:rPr>
      </w:pPr>
    </w:p>
    <w:p w14:paraId="365F5A2B"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1</w:t>
      </w:r>
      <w:r w:rsidRPr="00E90717">
        <w:rPr>
          <w:rFonts w:ascii="Poppins" w:hAnsi="Poppins" w:cs="Poppins"/>
          <w:sz w:val="22"/>
          <w:szCs w:val="22"/>
          <w:vertAlign w:val="superscript"/>
        </w:rPr>
        <w:t>st</w:t>
      </w:r>
      <w:r w:rsidRPr="00E90717">
        <w:rPr>
          <w:rFonts w:ascii="Poppins" w:hAnsi="Poppins" w:cs="Poppins"/>
          <w:sz w:val="22"/>
          <w:szCs w:val="22"/>
        </w:rPr>
        <w:t xml:space="preserve"> July 2025</w:t>
      </w:r>
    </w:p>
    <w:p w14:paraId="0312E137" w14:textId="77777777" w:rsidR="009316F7" w:rsidRPr="00E90717" w:rsidRDefault="009316F7" w:rsidP="009316F7">
      <w:pPr>
        <w:spacing w:after="0" w:line="240" w:lineRule="auto"/>
        <w:rPr>
          <w:rFonts w:ascii="Poppins" w:hAnsi="Poppins" w:cs="Poppins"/>
          <w:b/>
          <w:bCs/>
          <w:sz w:val="22"/>
          <w:szCs w:val="22"/>
        </w:rPr>
      </w:pPr>
    </w:p>
    <w:p w14:paraId="0656BA4C"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Subject: Protecting the Future of Erasmus+ Youth Chapter and the European Solidarity Corps</w:t>
      </w:r>
    </w:p>
    <w:p w14:paraId="4835BBBF" w14:textId="77777777" w:rsidR="009316F7" w:rsidRPr="00E90717" w:rsidRDefault="009316F7" w:rsidP="009316F7">
      <w:pPr>
        <w:spacing w:after="0" w:line="240" w:lineRule="auto"/>
        <w:rPr>
          <w:rFonts w:ascii="Poppins" w:hAnsi="Poppins" w:cs="Poppins"/>
          <w:sz w:val="22"/>
          <w:szCs w:val="22"/>
        </w:rPr>
      </w:pPr>
    </w:p>
    <w:p w14:paraId="50705974"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 xml:space="preserve">Dear </w:t>
      </w:r>
      <w:proofErr w:type="gramStart"/>
      <w:r w:rsidRPr="00E90717">
        <w:rPr>
          <w:rFonts w:ascii="Poppins" w:hAnsi="Poppins" w:cs="Poppins"/>
          <w:sz w:val="22"/>
          <w:szCs w:val="22"/>
        </w:rPr>
        <w:t>Minister</w:t>
      </w:r>
      <w:proofErr w:type="gramEnd"/>
      <w:r w:rsidRPr="00E90717">
        <w:rPr>
          <w:rFonts w:ascii="Poppins" w:hAnsi="Poppins" w:cs="Poppins"/>
          <w:sz w:val="22"/>
          <w:szCs w:val="22"/>
        </w:rPr>
        <w:t xml:space="preserve"> Lawless,</w:t>
      </w:r>
    </w:p>
    <w:p w14:paraId="0124A836" w14:textId="77777777" w:rsidR="009316F7" w:rsidRPr="00E90717" w:rsidRDefault="009316F7" w:rsidP="009316F7">
      <w:pPr>
        <w:spacing w:after="0" w:line="240" w:lineRule="auto"/>
        <w:rPr>
          <w:rFonts w:ascii="Poppins" w:hAnsi="Poppins" w:cs="Poppins"/>
          <w:sz w:val="22"/>
          <w:szCs w:val="22"/>
        </w:rPr>
      </w:pPr>
    </w:p>
    <w:p w14:paraId="7655D6C3"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 xml:space="preserve">On behalf of </w:t>
      </w:r>
      <w:r w:rsidRPr="00E90717">
        <w:rPr>
          <w:rFonts w:ascii="Poppins" w:hAnsi="Poppins" w:cs="Poppins"/>
          <w:sz w:val="22"/>
          <w:szCs w:val="22"/>
          <w:highlight w:val="yellow"/>
        </w:rPr>
        <w:t>your organisation</w:t>
      </w:r>
      <w:r w:rsidRPr="00E90717">
        <w:rPr>
          <w:rFonts w:ascii="Poppins" w:hAnsi="Poppins" w:cs="Poppins"/>
          <w:sz w:val="22"/>
          <w:szCs w:val="22"/>
        </w:rPr>
        <w:t>, I am writing to express my deep concern regarding recent informal discussions at EU level suggesting a potential restructuring of the Erasmus+ programme in the forthcoming Multiannual Financial Framework (MFF) proposal, due on 16</w:t>
      </w:r>
      <w:r w:rsidRPr="00E90717">
        <w:rPr>
          <w:rFonts w:ascii="Poppins" w:hAnsi="Poppins" w:cs="Poppins"/>
          <w:sz w:val="22"/>
          <w:szCs w:val="22"/>
          <w:vertAlign w:val="superscript"/>
        </w:rPr>
        <w:t>th</w:t>
      </w:r>
      <w:r w:rsidRPr="00E90717">
        <w:rPr>
          <w:rFonts w:ascii="Poppins" w:hAnsi="Poppins" w:cs="Poppins"/>
          <w:sz w:val="22"/>
          <w:szCs w:val="22"/>
        </w:rPr>
        <w:t xml:space="preserve"> July.</w:t>
      </w:r>
    </w:p>
    <w:p w14:paraId="561CEB0E" w14:textId="77777777" w:rsidR="009316F7" w:rsidRPr="00E90717" w:rsidRDefault="009316F7" w:rsidP="009316F7">
      <w:pPr>
        <w:spacing w:after="0" w:line="240" w:lineRule="auto"/>
        <w:rPr>
          <w:rFonts w:ascii="Poppins" w:hAnsi="Poppins" w:cs="Poppins"/>
          <w:sz w:val="22"/>
          <w:szCs w:val="22"/>
        </w:rPr>
      </w:pPr>
    </w:p>
    <w:p w14:paraId="2E7252FA"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We understand that proposals under consideration would see Erasmus+ composed solely of Key Action 1 (KA1), with Key Actions 2 and 3 (KA2 and KA3) transferred to a new Skills Chapter within the Competitiveness Fund. While we recognise the intention to streamline EU programmes, we believe this restructuring would significantly undermine the coherence, accessibility, and impact of Erasmus+ for the youth sector.</w:t>
      </w:r>
    </w:p>
    <w:p w14:paraId="72E600F5" w14:textId="77777777" w:rsidR="009316F7" w:rsidRPr="00E90717" w:rsidRDefault="009316F7" w:rsidP="009316F7">
      <w:pPr>
        <w:spacing w:after="0" w:line="240" w:lineRule="auto"/>
        <w:rPr>
          <w:rFonts w:ascii="Poppins" w:hAnsi="Poppins" w:cs="Poppins"/>
          <w:sz w:val="22"/>
          <w:szCs w:val="22"/>
        </w:rPr>
      </w:pPr>
    </w:p>
    <w:p w14:paraId="7CBFA36C"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We respectfully urge you to raise these concerns at EU level and advocate for the following:</w:t>
      </w:r>
    </w:p>
    <w:p w14:paraId="5EED6024" w14:textId="77777777" w:rsidR="009316F7" w:rsidRPr="00E90717" w:rsidRDefault="009316F7" w:rsidP="009316F7">
      <w:pPr>
        <w:spacing w:after="0" w:line="240" w:lineRule="auto"/>
        <w:rPr>
          <w:rFonts w:ascii="Poppins" w:hAnsi="Poppins" w:cs="Poppins"/>
          <w:sz w:val="22"/>
          <w:szCs w:val="22"/>
        </w:rPr>
      </w:pPr>
    </w:p>
    <w:p w14:paraId="538E334C" w14:textId="77777777" w:rsidR="009316F7" w:rsidRPr="00E90717" w:rsidRDefault="009316F7" w:rsidP="009316F7">
      <w:pPr>
        <w:spacing w:after="0" w:line="240" w:lineRule="auto"/>
        <w:rPr>
          <w:rFonts w:ascii="Poppins" w:hAnsi="Poppins" w:cs="Poppins"/>
          <w:b/>
          <w:bCs/>
          <w:sz w:val="22"/>
          <w:szCs w:val="22"/>
        </w:rPr>
      </w:pPr>
      <w:r w:rsidRPr="00E90717">
        <w:rPr>
          <w:rFonts w:ascii="Poppins" w:hAnsi="Poppins" w:cs="Poppins"/>
          <w:b/>
          <w:bCs/>
          <w:sz w:val="22"/>
          <w:szCs w:val="22"/>
        </w:rPr>
        <w:t>1. Preserve the Coherence and Identity of Erasmus+</w:t>
      </w:r>
    </w:p>
    <w:p w14:paraId="1152CBDF"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The integrated structure of Erasmus+—linking mobility (KA1), cooperation (KA2), and policy (KA3)—is essential to its success. Fragmenting the programme would weaken its strategic coherence and diminish its capacity to deliver on EU youth policy objectives.</w:t>
      </w:r>
    </w:p>
    <w:p w14:paraId="3063D4A6" w14:textId="77777777" w:rsidR="009316F7" w:rsidRPr="00E90717" w:rsidRDefault="009316F7" w:rsidP="009316F7">
      <w:pPr>
        <w:spacing w:after="0" w:line="240" w:lineRule="auto"/>
        <w:rPr>
          <w:rFonts w:ascii="Poppins" w:hAnsi="Poppins" w:cs="Poppins"/>
          <w:sz w:val="22"/>
          <w:szCs w:val="22"/>
        </w:rPr>
      </w:pPr>
    </w:p>
    <w:p w14:paraId="00E1A559" w14:textId="77777777" w:rsidR="009316F7" w:rsidRPr="00E90717" w:rsidRDefault="009316F7" w:rsidP="009316F7">
      <w:pPr>
        <w:spacing w:after="0" w:line="240" w:lineRule="auto"/>
        <w:rPr>
          <w:rFonts w:ascii="Poppins" w:hAnsi="Poppins" w:cs="Poppins"/>
          <w:b/>
          <w:bCs/>
          <w:sz w:val="22"/>
          <w:szCs w:val="22"/>
        </w:rPr>
      </w:pPr>
      <w:r w:rsidRPr="00E90717">
        <w:rPr>
          <w:rFonts w:ascii="Poppins" w:hAnsi="Poppins" w:cs="Poppins"/>
          <w:b/>
          <w:bCs/>
          <w:sz w:val="22"/>
          <w:szCs w:val="22"/>
        </w:rPr>
        <w:t>2. Safeguard Access and Equity for Youth and Civil Society Organisations</w:t>
      </w:r>
    </w:p>
    <w:p w14:paraId="6B90EDEB"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Relocating KA2 and KA3 to a centrally managed Competitiveness Fund risks excluding smaller youth organisations, NGOs, and community actors who lack the capacity to engage in large-scale EU calls. The current decentralised model, supported by National Agencies, ensures accessibility and inclusion.</w:t>
      </w:r>
    </w:p>
    <w:p w14:paraId="32043F1E" w14:textId="77777777" w:rsidR="009316F7" w:rsidRPr="00E90717" w:rsidRDefault="009316F7" w:rsidP="009316F7">
      <w:pPr>
        <w:spacing w:after="0" w:line="240" w:lineRule="auto"/>
        <w:rPr>
          <w:rFonts w:ascii="Poppins" w:hAnsi="Poppins" w:cs="Poppins"/>
          <w:sz w:val="22"/>
          <w:szCs w:val="22"/>
        </w:rPr>
      </w:pPr>
    </w:p>
    <w:p w14:paraId="67F632BE" w14:textId="77777777" w:rsidR="009316F7" w:rsidRPr="00E90717" w:rsidRDefault="009316F7" w:rsidP="009316F7">
      <w:pPr>
        <w:spacing w:after="0" w:line="240" w:lineRule="auto"/>
        <w:rPr>
          <w:rFonts w:ascii="Poppins" w:hAnsi="Poppins" w:cs="Poppins"/>
          <w:b/>
          <w:bCs/>
          <w:sz w:val="22"/>
          <w:szCs w:val="22"/>
        </w:rPr>
      </w:pPr>
      <w:r w:rsidRPr="00E90717">
        <w:rPr>
          <w:rFonts w:ascii="Poppins" w:hAnsi="Poppins" w:cs="Poppins"/>
          <w:b/>
          <w:bCs/>
          <w:sz w:val="22"/>
          <w:szCs w:val="22"/>
        </w:rPr>
        <w:t>3. Protect the Role of National Agencies and Local Delivery Structures</w:t>
      </w:r>
    </w:p>
    <w:p w14:paraId="6B05A2D9"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lastRenderedPageBreak/>
        <w:t xml:space="preserve">National Agencies like </w:t>
      </w:r>
      <w:proofErr w:type="spellStart"/>
      <w:r w:rsidRPr="00E90717">
        <w:rPr>
          <w:rFonts w:ascii="Poppins" w:hAnsi="Poppins" w:cs="Poppins"/>
          <w:sz w:val="22"/>
          <w:szCs w:val="22"/>
        </w:rPr>
        <w:t>Léargas</w:t>
      </w:r>
      <w:proofErr w:type="spellEnd"/>
      <w:r w:rsidRPr="00E90717">
        <w:rPr>
          <w:rFonts w:ascii="Poppins" w:hAnsi="Poppins" w:cs="Poppins"/>
          <w:sz w:val="22"/>
          <w:szCs w:val="22"/>
        </w:rPr>
        <w:t xml:space="preserve"> play a vital role in supporting applicants, ensuring national relevance, and promoting inclusion. Removing KA2 and KA3 from their remit would erode this support infrastructure and reduce the programme’s reach and effectiveness.</w:t>
      </w:r>
    </w:p>
    <w:p w14:paraId="52455A63" w14:textId="77777777" w:rsidR="009316F7" w:rsidRPr="00E90717" w:rsidRDefault="009316F7" w:rsidP="009316F7">
      <w:pPr>
        <w:spacing w:after="0" w:line="240" w:lineRule="auto"/>
        <w:rPr>
          <w:rFonts w:ascii="Poppins" w:hAnsi="Poppins" w:cs="Poppins"/>
          <w:sz w:val="22"/>
          <w:szCs w:val="22"/>
        </w:rPr>
      </w:pPr>
    </w:p>
    <w:p w14:paraId="49A97609" w14:textId="77777777" w:rsidR="009316F7" w:rsidRPr="00E90717" w:rsidRDefault="009316F7" w:rsidP="009316F7">
      <w:pPr>
        <w:spacing w:after="0" w:line="240" w:lineRule="auto"/>
        <w:rPr>
          <w:rFonts w:ascii="Poppins" w:hAnsi="Poppins" w:cs="Poppins"/>
          <w:b/>
          <w:bCs/>
          <w:sz w:val="22"/>
          <w:szCs w:val="22"/>
        </w:rPr>
      </w:pPr>
      <w:r w:rsidRPr="00E90717">
        <w:rPr>
          <w:rFonts w:ascii="Poppins" w:hAnsi="Poppins" w:cs="Poppins"/>
          <w:b/>
          <w:bCs/>
          <w:sz w:val="22"/>
          <w:szCs w:val="22"/>
        </w:rPr>
        <w:t>4. Ensure Strategic and Financial Stability</w:t>
      </w:r>
    </w:p>
    <w:p w14:paraId="05220A98"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Annual negotiations for Erasmus+ funding would introduce uncertainty and hinder long-term planning. Youth organisations require predictable funding cycles to build partnerships and deliver meaningful outcomes.</w:t>
      </w:r>
    </w:p>
    <w:p w14:paraId="05FD1C19" w14:textId="77777777" w:rsidR="009316F7" w:rsidRPr="00E90717" w:rsidRDefault="009316F7" w:rsidP="009316F7">
      <w:pPr>
        <w:spacing w:after="0" w:line="240" w:lineRule="auto"/>
        <w:rPr>
          <w:rFonts w:ascii="Poppins" w:hAnsi="Poppins" w:cs="Poppins"/>
          <w:sz w:val="22"/>
          <w:szCs w:val="22"/>
        </w:rPr>
      </w:pPr>
    </w:p>
    <w:p w14:paraId="5A2BAB5F" w14:textId="77777777" w:rsidR="009316F7" w:rsidRPr="00E90717" w:rsidRDefault="009316F7" w:rsidP="009316F7">
      <w:pPr>
        <w:spacing w:after="0" w:line="240" w:lineRule="auto"/>
        <w:rPr>
          <w:rFonts w:ascii="Poppins" w:hAnsi="Poppins" w:cs="Poppins"/>
          <w:b/>
          <w:bCs/>
          <w:sz w:val="22"/>
          <w:szCs w:val="22"/>
        </w:rPr>
      </w:pPr>
      <w:r w:rsidRPr="00E90717">
        <w:rPr>
          <w:rFonts w:ascii="Poppins" w:hAnsi="Poppins" w:cs="Poppins"/>
          <w:b/>
          <w:bCs/>
          <w:sz w:val="22"/>
          <w:szCs w:val="22"/>
        </w:rPr>
        <w:t>5. Maintain and Strengthen the Youth Chapter and ESC</w:t>
      </w:r>
    </w:p>
    <w:p w14:paraId="585A2F81"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The youth chapter of Erasmus+ and the European Solidarity Corps (ESC) are critical tools for non-formal learning, civic engagement, and inclusion. We call for:</w:t>
      </w:r>
    </w:p>
    <w:p w14:paraId="16DD5975" w14:textId="77777777" w:rsidR="009316F7" w:rsidRPr="00E90717" w:rsidRDefault="009316F7" w:rsidP="009316F7">
      <w:pPr>
        <w:numPr>
          <w:ilvl w:val="0"/>
          <w:numId w:val="1"/>
        </w:numPr>
        <w:spacing w:after="0" w:line="240" w:lineRule="auto"/>
        <w:rPr>
          <w:rFonts w:ascii="Poppins" w:hAnsi="Poppins" w:cs="Poppins"/>
          <w:sz w:val="22"/>
          <w:szCs w:val="22"/>
        </w:rPr>
      </w:pPr>
      <w:r w:rsidRPr="00E90717">
        <w:rPr>
          <w:rFonts w:ascii="Poppins" w:hAnsi="Poppins" w:cs="Poppins"/>
          <w:sz w:val="22"/>
          <w:szCs w:val="22"/>
        </w:rPr>
        <w:t>The youth chapter to remain a distinct component of Erasmus+ with a dedicated budget line (minimum 15% of the total Erasmus+ budget).</w:t>
      </w:r>
    </w:p>
    <w:p w14:paraId="44BD9F11" w14:textId="77777777" w:rsidR="009316F7" w:rsidRPr="00E90717" w:rsidRDefault="009316F7" w:rsidP="009316F7">
      <w:pPr>
        <w:numPr>
          <w:ilvl w:val="0"/>
          <w:numId w:val="1"/>
        </w:numPr>
        <w:spacing w:after="0" w:line="240" w:lineRule="auto"/>
        <w:rPr>
          <w:rFonts w:ascii="Poppins" w:hAnsi="Poppins" w:cs="Poppins"/>
          <w:sz w:val="22"/>
          <w:szCs w:val="22"/>
        </w:rPr>
      </w:pPr>
      <w:r w:rsidRPr="00E90717">
        <w:rPr>
          <w:rFonts w:ascii="Poppins" w:hAnsi="Poppins" w:cs="Poppins"/>
          <w:sz w:val="22"/>
          <w:szCs w:val="22"/>
        </w:rPr>
        <w:t>The ESC to remain an autonomous programme with its own mission and management structure.</w:t>
      </w:r>
    </w:p>
    <w:p w14:paraId="398C268B" w14:textId="77777777" w:rsidR="009316F7" w:rsidRPr="00E90717" w:rsidRDefault="009316F7" w:rsidP="009316F7">
      <w:pPr>
        <w:numPr>
          <w:ilvl w:val="0"/>
          <w:numId w:val="1"/>
        </w:numPr>
        <w:spacing w:after="0" w:line="240" w:lineRule="auto"/>
        <w:rPr>
          <w:rFonts w:ascii="Poppins" w:hAnsi="Poppins" w:cs="Poppins"/>
          <w:sz w:val="22"/>
          <w:szCs w:val="22"/>
        </w:rPr>
      </w:pPr>
      <w:r w:rsidRPr="00E90717">
        <w:rPr>
          <w:rFonts w:ascii="Poppins" w:hAnsi="Poppins" w:cs="Poppins"/>
          <w:sz w:val="22"/>
          <w:szCs w:val="22"/>
        </w:rPr>
        <w:t>A substantial increase in funding for both programmes in the 2028–2034 MFF.</w:t>
      </w:r>
    </w:p>
    <w:p w14:paraId="50AF7464" w14:textId="77777777" w:rsidR="009316F7" w:rsidRPr="00E90717" w:rsidRDefault="009316F7" w:rsidP="009316F7">
      <w:pPr>
        <w:spacing w:after="0" w:line="240" w:lineRule="auto"/>
        <w:ind w:left="720"/>
        <w:rPr>
          <w:rFonts w:ascii="Poppins" w:hAnsi="Poppins" w:cs="Poppins"/>
          <w:sz w:val="22"/>
          <w:szCs w:val="22"/>
        </w:rPr>
      </w:pPr>
    </w:p>
    <w:p w14:paraId="76110E9F"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 xml:space="preserve">We would welcome the opportunity to discuss this further and to work with your </w:t>
      </w:r>
      <w:proofErr w:type="gramStart"/>
      <w:r w:rsidRPr="00E90717">
        <w:rPr>
          <w:rFonts w:ascii="Poppins" w:hAnsi="Poppins" w:cs="Poppins"/>
          <w:sz w:val="22"/>
          <w:szCs w:val="22"/>
        </w:rPr>
        <w:t>Department</w:t>
      </w:r>
      <w:proofErr w:type="gramEnd"/>
      <w:r w:rsidRPr="00E90717">
        <w:rPr>
          <w:rFonts w:ascii="Poppins" w:hAnsi="Poppins" w:cs="Poppins"/>
          <w:sz w:val="22"/>
          <w:szCs w:val="22"/>
        </w:rPr>
        <w:t xml:space="preserve"> to ensure that Ireland continues to champion a coherent, inclusive, and ambitious Erasmus+ programme that meets the needs of all young people.</w:t>
      </w:r>
    </w:p>
    <w:p w14:paraId="076AD1FE" w14:textId="77777777" w:rsidR="009316F7" w:rsidRPr="00E90717" w:rsidRDefault="009316F7" w:rsidP="009316F7">
      <w:pPr>
        <w:spacing w:after="0" w:line="240" w:lineRule="auto"/>
        <w:rPr>
          <w:rFonts w:ascii="Poppins" w:hAnsi="Poppins" w:cs="Poppins"/>
          <w:sz w:val="22"/>
          <w:szCs w:val="22"/>
        </w:rPr>
      </w:pPr>
    </w:p>
    <w:p w14:paraId="2806A3DD"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Yours sincerely,</w:t>
      </w:r>
    </w:p>
    <w:p w14:paraId="21C91DAB" w14:textId="77777777" w:rsidR="009316F7" w:rsidRPr="00E90717" w:rsidRDefault="009316F7" w:rsidP="009316F7">
      <w:pPr>
        <w:spacing w:after="0" w:line="240" w:lineRule="auto"/>
        <w:rPr>
          <w:rFonts w:ascii="Poppins" w:hAnsi="Poppins" w:cs="Poppins"/>
          <w:sz w:val="22"/>
          <w:szCs w:val="22"/>
        </w:rPr>
      </w:pPr>
      <w:r w:rsidRPr="00E90717">
        <w:rPr>
          <w:rFonts w:ascii="Poppins" w:hAnsi="Poppins" w:cs="Poppins"/>
          <w:sz w:val="22"/>
          <w:szCs w:val="22"/>
        </w:rPr>
        <w:t>[Your Name]</w:t>
      </w:r>
    </w:p>
    <w:p w14:paraId="3B83EE6E" w14:textId="77777777" w:rsidR="009316F7" w:rsidRPr="00E90717" w:rsidRDefault="009316F7" w:rsidP="009316F7">
      <w:pPr>
        <w:spacing w:after="0" w:line="240" w:lineRule="auto"/>
        <w:rPr>
          <w:rFonts w:ascii="Poppins" w:hAnsi="Poppins" w:cs="Poppins"/>
          <w:sz w:val="22"/>
          <w:szCs w:val="22"/>
        </w:rPr>
      </w:pPr>
    </w:p>
    <w:p w14:paraId="4EDB507E" w14:textId="77777777" w:rsidR="004B04F8" w:rsidRDefault="004B04F8"/>
    <w:sectPr w:rsidR="004B0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4F33"/>
    <w:multiLevelType w:val="multilevel"/>
    <w:tmpl w:val="249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8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F7"/>
    <w:rsid w:val="00160131"/>
    <w:rsid w:val="00320F21"/>
    <w:rsid w:val="004B04F8"/>
    <w:rsid w:val="009316F7"/>
    <w:rsid w:val="00DE11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A0ED"/>
  <w15:chartTrackingRefBased/>
  <w15:docId w15:val="{5D610449-5D7F-4ECC-8FCD-13A33F03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F7"/>
    <w:pPr>
      <w:spacing w:line="278" w:lineRule="auto"/>
    </w:pPr>
    <w:rPr>
      <w:sz w:val="24"/>
      <w:szCs w:val="24"/>
    </w:rPr>
  </w:style>
  <w:style w:type="paragraph" w:styleId="Heading1">
    <w:name w:val="heading 1"/>
    <w:basedOn w:val="Normal"/>
    <w:next w:val="Normal"/>
    <w:link w:val="Heading1Char"/>
    <w:uiPriority w:val="9"/>
    <w:qFormat/>
    <w:rsid w:val="00931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F7"/>
    <w:rPr>
      <w:rFonts w:eastAsiaTheme="majorEastAsia" w:cstheme="majorBidi"/>
      <w:color w:val="272727" w:themeColor="text1" w:themeTint="D8"/>
    </w:rPr>
  </w:style>
  <w:style w:type="paragraph" w:styleId="Title">
    <w:name w:val="Title"/>
    <w:basedOn w:val="Normal"/>
    <w:next w:val="Normal"/>
    <w:link w:val="TitleChar"/>
    <w:uiPriority w:val="10"/>
    <w:qFormat/>
    <w:rsid w:val="0093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F7"/>
    <w:pPr>
      <w:spacing w:before="160"/>
      <w:jc w:val="center"/>
    </w:pPr>
    <w:rPr>
      <w:i/>
      <w:iCs/>
      <w:color w:val="404040" w:themeColor="text1" w:themeTint="BF"/>
    </w:rPr>
  </w:style>
  <w:style w:type="character" w:customStyle="1" w:styleId="QuoteChar">
    <w:name w:val="Quote Char"/>
    <w:basedOn w:val="DefaultParagraphFont"/>
    <w:link w:val="Quote"/>
    <w:uiPriority w:val="29"/>
    <w:rsid w:val="009316F7"/>
    <w:rPr>
      <w:i/>
      <w:iCs/>
      <w:color w:val="404040" w:themeColor="text1" w:themeTint="BF"/>
    </w:rPr>
  </w:style>
  <w:style w:type="paragraph" w:styleId="ListParagraph">
    <w:name w:val="List Paragraph"/>
    <w:basedOn w:val="Normal"/>
    <w:uiPriority w:val="34"/>
    <w:qFormat/>
    <w:rsid w:val="009316F7"/>
    <w:pPr>
      <w:ind w:left="720"/>
      <w:contextualSpacing/>
    </w:pPr>
  </w:style>
  <w:style w:type="character" w:styleId="IntenseEmphasis">
    <w:name w:val="Intense Emphasis"/>
    <w:basedOn w:val="DefaultParagraphFont"/>
    <w:uiPriority w:val="21"/>
    <w:qFormat/>
    <w:rsid w:val="009316F7"/>
    <w:rPr>
      <w:i/>
      <w:iCs/>
      <w:color w:val="0F4761" w:themeColor="accent1" w:themeShade="BF"/>
    </w:rPr>
  </w:style>
  <w:style w:type="paragraph" w:styleId="IntenseQuote">
    <w:name w:val="Intense Quote"/>
    <w:basedOn w:val="Normal"/>
    <w:next w:val="Normal"/>
    <w:link w:val="IntenseQuoteChar"/>
    <w:uiPriority w:val="30"/>
    <w:qFormat/>
    <w:rsid w:val="0093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F7"/>
    <w:rPr>
      <w:i/>
      <w:iCs/>
      <w:color w:val="0F4761" w:themeColor="accent1" w:themeShade="BF"/>
    </w:rPr>
  </w:style>
  <w:style w:type="character" w:styleId="IntenseReference">
    <w:name w:val="Intense Reference"/>
    <w:basedOn w:val="DefaultParagraphFont"/>
    <w:uiPriority w:val="32"/>
    <w:qFormat/>
    <w:rsid w:val="00931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DanielM</dc:creator>
  <cp:keywords/>
  <dc:description/>
  <cp:lastModifiedBy>DanielM</cp:lastModifiedBy>
  <cp:revision>1</cp:revision>
  <dcterms:created xsi:type="dcterms:W3CDTF">2025-07-01T14:37:00Z</dcterms:created>
  <dcterms:modified xsi:type="dcterms:W3CDTF">2025-07-01T14:38:00Z</dcterms:modified>
</cp:coreProperties>
</file>