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Mar>
          <w:top w:w="15" w:type="dxa"/>
          <w:left w:w="15" w:type="dxa"/>
          <w:bottom w:w="15" w:type="dxa"/>
          <w:right w:w="15" w:type="dxa"/>
        </w:tblCellMar>
        <w:tblLook w:val="04A0" w:firstRow="1" w:lastRow="0" w:firstColumn="1" w:lastColumn="0" w:noHBand="0" w:noVBand="1"/>
      </w:tblPr>
      <w:tblGrid>
        <w:gridCol w:w="9026"/>
      </w:tblGrid>
      <w:tr w:rsidR="005F3D0A" w:rsidRPr="005F3D0A" w14:paraId="4932C752" w14:textId="77777777" w:rsidTr="00DC6D21">
        <w:trPr>
          <w:trHeight w:val="330"/>
          <w:jc w:val="center"/>
        </w:trPr>
        <w:tc>
          <w:tcPr>
            <w:tcW w:w="1800" w:type="dxa"/>
            <w:vAlign w:val="center"/>
            <w:hideMark/>
          </w:tcPr>
          <w:p w14:paraId="1734371B" w14:textId="2BC109BE" w:rsidR="005F3D0A" w:rsidRPr="005F3D0A" w:rsidRDefault="00E85EE5" w:rsidP="005F3D0A">
            <w:r>
              <w:rPr>
                <w:noProof/>
              </w:rPr>
              <w:drawing>
                <wp:inline distT="0" distB="0" distL="0" distR="0" wp14:anchorId="2479D22B" wp14:editId="417CE08C">
                  <wp:extent cx="5731510" cy="3221990"/>
                  <wp:effectExtent l="0" t="0" r="2540" b="0"/>
                  <wp:docPr id="827782282" name="Picture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782282" name="Picture 1">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3221990"/>
                          </a:xfrm>
                          <a:prstGeom prst="rect">
                            <a:avLst/>
                          </a:prstGeom>
                          <a:noFill/>
                          <a:ln>
                            <a:noFill/>
                          </a:ln>
                        </pic:spPr>
                      </pic:pic>
                    </a:graphicData>
                  </a:graphic>
                </wp:inline>
              </w:drawing>
            </w:r>
          </w:p>
        </w:tc>
      </w:tr>
      <w:tr w:rsidR="005F3D0A" w:rsidRPr="005F3D0A" w14:paraId="055537B0" w14:textId="77777777" w:rsidTr="00DC6D21">
        <w:trPr>
          <w:trHeight w:val="330"/>
          <w:jc w:val="center"/>
        </w:trPr>
        <w:tc>
          <w:tcPr>
            <w:tcW w:w="1800" w:type="dxa"/>
            <w:vAlign w:val="center"/>
            <w:hideMark/>
          </w:tcPr>
          <w:p w14:paraId="3C157DB0" w14:textId="77777777" w:rsidR="005F3D0A" w:rsidRPr="005F3D0A" w:rsidRDefault="005F3D0A" w:rsidP="005F3D0A">
            <w:pPr>
              <w:jc w:val="center"/>
              <w:rPr>
                <w:rFonts w:ascii="Poppins" w:hAnsi="Poppins" w:cs="Poppins"/>
              </w:rPr>
            </w:pPr>
          </w:p>
          <w:p w14:paraId="12A42581" w14:textId="5B8EAC22" w:rsidR="005F3D0A" w:rsidRPr="005F3D0A" w:rsidRDefault="005F3D0A" w:rsidP="005F3D0A">
            <w:pPr>
              <w:jc w:val="center"/>
              <w:rPr>
                <w:rFonts w:ascii="Poppins" w:hAnsi="Poppins" w:cs="Poppins"/>
              </w:rPr>
            </w:pPr>
            <w:r w:rsidRPr="005F3D0A">
              <w:rPr>
                <w:rFonts w:ascii="Poppins" w:hAnsi="Poppins" w:cs="Poppins"/>
                <w:b/>
                <w:bCs/>
              </w:rPr>
              <w:t>Alot is happening around AI; it is important young people are at the centre of that conversation.</w:t>
            </w:r>
          </w:p>
          <w:p w14:paraId="53D0C02E" w14:textId="153A19D2" w:rsidR="004B42EF" w:rsidRDefault="004B42EF" w:rsidP="005F3D0A">
            <w:pPr>
              <w:jc w:val="center"/>
              <w:rPr>
                <w:rFonts w:ascii="Segoe UI Emoji" w:hAnsi="Segoe UI Emoji" w:cs="Segoe UI Emoji"/>
              </w:rPr>
            </w:pPr>
            <w:r w:rsidRPr="004B42EF">
              <w:rPr>
                <w:rFonts w:ascii="Segoe UI Emoji" w:hAnsi="Segoe UI Emoji" w:cs="Segoe UI Emoji"/>
              </w:rPr>
              <w:t>📅</w:t>
            </w:r>
            <w:r>
              <w:rPr>
                <w:rFonts w:ascii="Segoe UI Emoji" w:hAnsi="Segoe UI Emoji" w:cs="Segoe UI Emoji"/>
              </w:rPr>
              <w:t xml:space="preserve"> A Saturday in </w:t>
            </w:r>
            <w:r w:rsidR="00C01A58">
              <w:rPr>
                <w:rFonts w:ascii="Segoe UI Emoji" w:hAnsi="Segoe UI Emoji" w:cs="Segoe UI Emoji"/>
              </w:rPr>
              <w:t>Nov</w:t>
            </w:r>
            <w:r>
              <w:rPr>
                <w:rFonts w:ascii="Segoe UI Emoji" w:hAnsi="Segoe UI Emoji" w:cs="Segoe UI Emoji"/>
              </w:rPr>
              <w:t xml:space="preserve"> </w:t>
            </w:r>
          </w:p>
          <w:p w14:paraId="056EC557" w14:textId="77777777" w:rsidR="004B42EF" w:rsidRDefault="004B42EF" w:rsidP="005F3D0A">
            <w:pPr>
              <w:jc w:val="center"/>
              <w:rPr>
                <w:rFonts w:ascii="Segoe UI Emoji" w:hAnsi="Segoe UI Emoji" w:cs="Segoe UI Emoji"/>
              </w:rPr>
            </w:pPr>
            <w:r w:rsidRPr="004B42EF">
              <w:rPr>
                <w:rFonts w:ascii="Segoe UI Emoji" w:hAnsi="Segoe UI Emoji" w:cs="Segoe UI Emoji"/>
              </w:rPr>
              <w:t>⏰</w:t>
            </w:r>
            <w:r>
              <w:rPr>
                <w:rFonts w:ascii="Segoe UI Emoji" w:hAnsi="Segoe UI Emoji" w:cs="Segoe UI Emoji"/>
              </w:rPr>
              <w:t>10:00 – 17:00</w:t>
            </w:r>
          </w:p>
          <w:p w14:paraId="311C2A49" w14:textId="4FFCB83A" w:rsidR="004B42EF" w:rsidRDefault="004B42EF" w:rsidP="004B42EF">
            <w:pPr>
              <w:jc w:val="center"/>
              <w:rPr>
                <w:rFonts w:ascii="Segoe UI Emoji" w:hAnsi="Segoe UI Emoji" w:cs="Segoe UI Emoji"/>
              </w:rPr>
            </w:pPr>
            <w:r w:rsidRPr="004B42EF">
              <w:rPr>
                <w:rFonts w:ascii="Segoe UI Emoji" w:hAnsi="Segoe UI Emoji" w:cs="Segoe UI Emoji"/>
              </w:rPr>
              <w:t>📍</w:t>
            </w:r>
            <w:r>
              <w:rPr>
                <w:rFonts w:ascii="Segoe UI Emoji" w:hAnsi="Segoe UI Emoji" w:cs="Segoe UI Emoji"/>
              </w:rPr>
              <w:t>Dublin City (Costs covered)</w:t>
            </w:r>
          </w:p>
          <w:p w14:paraId="15043212" w14:textId="77777777" w:rsidR="00165CA8" w:rsidRPr="00165CA8" w:rsidRDefault="00165CA8" w:rsidP="00165CA8">
            <w:pPr>
              <w:jc w:val="center"/>
              <w:rPr>
                <w:rFonts w:ascii="Poppins" w:hAnsi="Poppins" w:cs="Poppins"/>
              </w:rPr>
            </w:pPr>
            <w:r w:rsidRPr="00165CA8">
              <w:rPr>
                <w:rFonts w:ascii="Poppins" w:hAnsi="Poppins" w:cs="Poppins"/>
              </w:rPr>
              <w:t>We are calling on all young people aged 13 - 22 to join our AI youth Juries. We have 6 juries that will meet on different topics and issues that are important to young people.</w:t>
            </w:r>
          </w:p>
          <w:p w14:paraId="5D019AA7" w14:textId="77777777" w:rsidR="00165CA8" w:rsidRPr="00165CA8" w:rsidRDefault="00165CA8" w:rsidP="00165CA8">
            <w:pPr>
              <w:jc w:val="center"/>
              <w:rPr>
                <w:rFonts w:ascii="Poppins" w:hAnsi="Poppins" w:cs="Poppins"/>
              </w:rPr>
            </w:pPr>
          </w:p>
          <w:p w14:paraId="2196E8C3" w14:textId="77777777" w:rsidR="00165CA8" w:rsidRPr="00165CA8" w:rsidRDefault="00165CA8" w:rsidP="00165CA8">
            <w:pPr>
              <w:jc w:val="center"/>
              <w:rPr>
                <w:rFonts w:ascii="Poppins" w:hAnsi="Poppins" w:cs="Poppins"/>
              </w:rPr>
            </w:pPr>
            <w:r w:rsidRPr="00165CA8">
              <w:rPr>
                <w:rFonts w:ascii="Poppins" w:hAnsi="Poppins" w:cs="Poppins"/>
              </w:rPr>
              <w:t>If selected you will meet with 7 other young people to discuss a key issue on Artificail intelligence, interview experts and formulate recommendations for policy makers.</w:t>
            </w:r>
          </w:p>
          <w:p w14:paraId="356C507D" w14:textId="77777777" w:rsidR="00165CA8" w:rsidRPr="00165CA8" w:rsidRDefault="00165CA8" w:rsidP="00165CA8">
            <w:pPr>
              <w:jc w:val="center"/>
              <w:rPr>
                <w:rFonts w:ascii="Poppins" w:hAnsi="Poppins" w:cs="Poppins"/>
              </w:rPr>
            </w:pPr>
          </w:p>
          <w:p w14:paraId="1758A879" w14:textId="77777777" w:rsidR="00165CA8" w:rsidRPr="00165CA8" w:rsidRDefault="00165CA8" w:rsidP="00165CA8">
            <w:pPr>
              <w:jc w:val="center"/>
              <w:rPr>
                <w:rFonts w:ascii="Poppins" w:hAnsi="Poppins" w:cs="Poppins"/>
              </w:rPr>
            </w:pPr>
            <w:r w:rsidRPr="00165CA8">
              <w:rPr>
                <w:rFonts w:ascii="Poppins" w:hAnsi="Poppins" w:cs="Poppins"/>
              </w:rPr>
              <w:t xml:space="preserve">You don't have to have any previous knowledge of AI, in fact that is preferable! There is no questions or application form, simply input your contact details and some demographic information; we then use a code </w:t>
            </w:r>
            <w:r w:rsidRPr="00165CA8">
              <w:rPr>
                <w:rFonts w:ascii="Poppins" w:hAnsi="Poppins" w:cs="Poppins"/>
              </w:rPr>
              <w:lastRenderedPageBreak/>
              <w:t>to randomly select participants that are representative of the wider youth population.</w:t>
            </w:r>
          </w:p>
          <w:p w14:paraId="345BB714" w14:textId="77777777" w:rsidR="005F3D0A" w:rsidRPr="005F3D0A" w:rsidRDefault="005F3D0A" w:rsidP="005F3D0A">
            <w:pPr>
              <w:jc w:val="center"/>
              <w:rPr>
                <w:rFonts w:ascii="Poppins" w:hAnsi="Poppins" w:cs="Poppins"/>
              </w:rPr>
            </w:pPr>
          </w:p>
          <w:p w14:paraId="3CC4CFE2" w14:textId="77777777" w:rsidR="00165CA8" w:rsidRPr="00165CA8" w:rsidRDefault="00165CA8" w:rsidP="00165CA8">
            <w:pPr>
              <w:jc w:val="center"/>
              <w:rPr>
                <w:rFonts w:ascii="Poppins" w:hAnsi="Poppins" w:cs="Poppins"/>
                <w:b/>
                <w:bCs/>
              </w:rPr>
            </w:pPr>
            <w:r w:rsidRPr="00165CA8">
              <w:rPr>
                <w:rFonts w:ascii="Poppins" w:hAnsi="Poppins" w:cs="Poppins"/>
                <w:b/>
                <w:bCs/>
              </w:rPr>
              <w:t>Share the word</w:t>
            </w:r>
          </w:p>
          <w:p w14:paraId="25C75A3D" w14:textId="712DE55B" w:rsidR="005F3D0A" w:rsidRPr="00165CA8" w:rsidRDefault="00165CA8" w:rsidP="00165CA8">
            <w:pPr>
              <w:jc w:val="center"/>
              <w:rPr>
                <w:rFonts w:ascii="Poppins" w:hAnsi="Poppins" w:cs="Poppins"/>
              </w:rPr>
            </w:pPr>
            <w:r w:rsidRPr="00165CA8">
              <w:rPr>
                <w:rFonts w:ascii="Poppins" w:hAnsi="Poppins" w:cs="Poppins"/>
              </w:rPr>
              <w:t xml:space="preserve">If you want to share this opportunity with others you can do so with the resources </w:t>
            </w:r>
            <w:r>
              <w:rPr>
                <w:rFonts w:ascii="Poppins" w:hAnsi="Poppins" w:cs="Poppins"/>
              </w:rPr>
              <w:t>in</w:t>
            </w:r>
            <w:hyperlink r:id="rId11" w:history="1">
              <w:r w:rsidRPr="001F45C5">
                <w:rPr>
                  <w:rStyle w:val="Hyperlink"/>
                  <w:rFonts w:ascii="Poppins" w:hAnsi="Poppins" w:cs="Poppins"/>
                </w:rPr>
                <w:t xml:space="preserve"> our promo pack here</w:t>
              </w:r>
            </w:hyperlink>
            <w:r w:rsidRPr="00165CA8">
              <w:rPr>
                <w:rFonts w:ascii="Poppins" w:hAnsi="Poppins" w:cs="Poppins"/>
              </w:rPr>
              <w:t>!</w:t>
            </w:r>
          </w:p>
          <w:p w14:paraId="2A360B7B" w14:textId="77777777" w:rsidR="005F3D0A" w:rsidRPr="005F3D0A" w:rsidRDefault="005F3D0A" w:rsidP="005F3D0A">
            <w:pPr>
              <w:jc w:val="center"/>
              <w:rPr>
                <w:rFonts w:ascii="Poppins" w:hAnsi="Poppins" w:cs="Poppins"/>
                <w:b/>
                <w:bCs/>
              </w:rPr>
            </w:pPr>
          </w:p>
          <w:p w14:paraId="04D548C4" w14:textId="77777777" w:rsidR="005F3D0A" w:rsidRPr="005F3D0A" w:rsidRDefault="005F3D0A" w:rsidP="005F3D0A">
            <w:pPr>
              <w:jc w:val="center"/>
              <w:rPr>
                <w:rFonts w:ascii="Poppins" w:hAnsi="Poppins" w:cs="Poppins"/>
              </w:rPr>
            </w:pPr>
          </w:p>
        </w:tc>
      </w:tr>
      <w:tr w:rsidR="005F3D0A" w:rsidRPr="005F3D0A" w14:paraId="64E389DD" w14:textId="77777777" w:rsidTr="00DC6D21">
        <w:trPr>
          <w:trHeight w:val="330"/>
          <w:jc w:val="center"/>
        </w:trPr>
        <w:tc>
          <w:tcPr>
            <w:tcW w:w="1800" w:type="dxa"/>
            <w:vAlign w:val="center"/>
            <w:hideMark/>
          </w:tcPr>
          <w:p w14:paraId="3145FC0F" w14:textId="3986A94A" w:rsidR="005F3D0A" w:rsidRPr="005F3D0A" w:rsidRDefault="001F45C5" w:rsidP="005F3D0A">
            <w:pPr>
              <w:jc w:val="center"/>
              <w:rPr>
                <w:rFonts w:ascii="Poppins" w:hAnsi="Poppins" w:cs="Poppins"/>
              </w:rPr>
            </w:pPr>
            <w:r w:rsidRPr="001F45C5">
              <w:rPr>
                <w:rFonts w:ascii="Poppins" w:hAnsi="Poppins" w:cs="Poppins"/>
                <w:noProof/>
              </w:rPr>
              <w:lastRenderedPageBreak/>
              <w:drawing>
                <wp:inline distT="0" distB="0" distL="0" distR="0" wp14:anchorId="7E195844" wp14:editId="43638069">
                  <wp:extent cx="2143424" cy="743054"/>
                  <wp:effectExtent l="0" t="0" r="0" b="0"/>
                  <wp:docPr id="238996406" name="Picture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996406" name="Picture 1">
                            <a:hlinkClick r:id="rId9"/>
                          </pic:cNvPr>
                          <pic:cNvPicPr/>
                        </pic:nvPicPr>
                        <pic:blipFill>
                          <a:blip r:embed="rId12"/>
                          <a:stretch>
                            <a:fillRect/>
                          </a:stretch>
                        </pic:blipFill>
                        <pic:spPr>
                          <a:xfrm>
                            <a:off x="0" y="0"/>
                            <a:ext cx="2143424" cy="743054"/>
                          </a:xfrm>
                          <a:prstGeom prst="rect">
                            <a:avLst/>
                          </a:prstGeom>
                        </pic:spPr>
                      </pic:pic>
                    </a:graphicData>
                  </a:graphic>
                </wp:inline>
              </w:drawing>
            </w:r>
          </w:p>
        </w:tc>
      </w:tr>
    </w:tbl>
    <w:p w14:paraId="0F1AF15B" w14:textId="5EA8C191" w:rsidR="008E047D" w:rsidRDefault="008E047D"/>
    <w:sectPr w:rsidR="008E047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8B0AC" w14:textId="77777777" w:rsidR="00B4719F" w:rsidRDefault="00B4719F" w:rsidP="005F3D0A">
      <w:pPr>
        <w:spacing w:after="0" w:line="240" w:lineRule="auto"/>
      </w:pPr>
      <w:r>
        <w:separator/>
      </w:r>
    </w:p>
  </w:endnote>
  <w:endnote w:type="continuationSeparator" w:id="0">
    <w:p w14:paraId="4535B941" w14:textId="77777777" w:rsidR="00B4719F" w:rsidRDefault="00B4719F" w:rsidP="005F3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oppins">
    <w:altName w:val="Nirmala UI"/>
    <w:panose1 w:val="00000500000000000000"/>
    <w:charset w:val="00"/>
    <w:family w:val="auto"/>
    <w:pitch w:val="variable"/>
    <w:sig w:usb0="00008007" w:usb1="00000000" w:usb2="00000000" w:usb3="00000000" w:csb0="00000093"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F77A0" w14:textId="77777777" w:rsidR="00B4719F" w:rsidRDefault="00B4719F" w:rsidP="005F3D0A">
      <w:pPr>
        <w:spacing w:after="0" w:line="240" w:lineRule="auto"/>
      </w:pPr>
      <w:r>
        <w:separator/>
      </w:r>
    </w:p>
  </w:footnote>
  <w:footnote w:type="continuationSeparator" w:id="0">
    <w:p w14:paraId="0BF69FC4" w14:textId="77777777" w:rsidR="00B4719F" w:rsidRDefault="00B4719F" w:rsidP="005F3D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email"/>
    <w:dataType w:val="textFile"/>
    <w:activeRecord w:val="-1"/>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D0A"/>
    <w:rsid w:val="00001091"/>
    <w:rsid w:val="000113E4"/>
    <w:rsid w:val="0007375D"/>
    <w:rsid w:val="000C74AE"/>
    <w:rsid w:val="000D6058"/>
    <w:rsid w:val="00165CA8"/>
    <w:rsid w:val="001C40BB"/>
    <w:rsid w:val="001C4569"/>
    <w:rsid w:val="001F45C5"/>
    <w:rsid w:val="002749DE"/>
    <w:rsid w:val="002A07AE"/>
    <w:rsid w:val="00340887"/>
    <w:rsid w:val="00473612"/>
    <w:rsid w:val="004B42EF"/>
    <w:rsid w:val="005F3D0A"/>
    <w:rsid w:val="00625FE4"/>
    <w:rsid w:val="00661FDA"/>
    <w:rsid w:val="006F3E61"/>
    <w:rsid w:val="00723B1F"/>
    <w:rsid w:val="008E047D"/>
    <w:rsid w:val="00B4719F"/>
    <w:rsid w:val="00C01A58"/>
    <w:rsid w:val="00C05608"/>
    <w:rsid w:val="00C75FB4"/>
    <w:rsid w:val="00D56A12"/>
    <w:rsid w:val="00DB626B"/>
    <w:rsid w:val="00DC6D21"/>
    <w:rsid w:val="00E85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9E2F8"/>
  <w15:chartTrackingRefBased/>
  <w15:docId w15:val="{2E0FDC8A-195C-497A-A0C8-E24ACC1A6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3D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3D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3D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3D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3D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3D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3D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3D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3D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D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3D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3D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3D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3D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3D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3D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3D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3D0A"/>
    <w:rPr>
      <w:rFonts w:eastAsiaTheme="majorEastAsia" w:cstheme="majorBidi"/>
      <w:color w:val="272727" w:themeColor="text1" w:themeTint="D8"/>
    </w:rPr>
  </w:style>
  <w:style w:type="paragraph" w:styleId="Title">
    <w:name w:val="Title"/>
    <w:basedOn w:val="Normal"/>
    <w:next w:val="Normal"/>
    <w:link w:val="TitleChar"/>
    <w:uiPriority w:val="10"/>
    <w:qFormat/>
    <w:rsid w:val="005F3D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3D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3D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3D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3D0A"/>
    <w:pPr>
      <w:spacing w:before="160"/>
      <w:jc w:val="center"/>
    </w:pPr>
    <w:rPr>
      <w:i/>
      <w:iCs/>
      <w:color w:val="404040" w:themeColor="text1" w:themeTint="BF"/>
    </w:rPr>
  </w:style>
  <w:style w:type="character" w:customStyle="1" w:styleId="QuoteChar">
    <w:name w:val="Quote Char"/>
    <w:basedOn w:val="DefaultParagraphFont"/>
    <w:link w:val="Quote"/>
    <w:uiPriority w:val="29"/>
    <w:rsid w:val="005F3D0A"/>
    <w:rPr>
      <w:i/>
      <w:iCs/>
      <w:color w:val="404040" w:themeColor="text1" w:themeTint="BF"/>
    </w:rPr>
  </w:style>
  <w:style w:type="paragraph" w:styleId="ListParagraph">
    <w:name w:val="List Paragraph"/>
    <w:basedOn w:val="Normal"/>
    <w:uiPriority w:val="34"/>
    <w:qFormat/>
    <w:rsid w:val="005F3D0A"/>
    <w:pPr>
      <w:ind w:left="720"/>
      <w:contextualSpacing/>
    </w:pPr>
  </w:style>
  <w:style w:type="character" w:styleId="IntenseEmphasis">
    <w:name w:val="Intense Emphasis"/>
    <w:basedOn w:val="DefaultParagraphFont"/>
    <w:uiPriority w:val="21"/>
    <w:qFormat/>
    <w:rsid w:val="005F3D0A"/>
    <w:rPr>
      <w:i/>
      <w:iCs/>
      <w:color w:val="0F4761" w:themeColor="accent1" w:themeShade="BF"/>
    </w:rPr>
  </w:style>
  <w:style w:type="paragraph" w:styleId="IntenseQuote">
    <w:name w:val="Intense Quote"/>
    <w:basedOn w:val="Normal"/>
    <w:next w:val="Normal"/>
    <w:link w:val="IntenseQuoteChar"/>
    <w:uiPriority w:val="30"/>
    <w:qFormat/>
    <w:rsid w:val="005F3D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3D0A"/>
    <w:rPr>
      <w:i/>
      <w:iCs/>
      <w:color w:val="0F4761" w:themeColor="accent1" w:themeShade="BF"/>
    </w:rPr>
  </w:style>
  <w:style w:type="character" w:styleId="IntenseReference">
    <w:name w:val="Intense Reference"/>
    <w:basedOn w:val="DefaultParagraphFont"/>
    <w:uiPriority w:val="32"/>
    <w:qFormat/>
    <w:rsid w:val="005F3D0A"/>
    <w:rPr>
      <w:b/>
      <w:bCs/>
      <w:smallCaps/>
      <w:color w:val="0F4761" w:themeColor="accent1" w:themeShade="BF"/>
      <w:spacing w:val="5"/>
    </w:rPr>
  </w:style>
  <w:style w:type="paragraph" w:styleId="Header">
    <w:name w:val="header"/>
    <w:basedOn w:val="Normal"/>
    <w:link w:val="HeaderChar"/>
    <w:uiPriority w:val="99"/>
    <w:unhideWhenUsed/>
    <w:rsid w:val="005F3D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3D0A"/>
  </w:style>
  <w:style w:type="paragraph" w:styleId="Footer">
    <w:name w:val="footer"/>
    <w:basedOn w:val="Normal"/>
    <w:link w:val="FooterChar"/>
    <w:uiPriority w:val="99"/>
    <w:unhideWhenUsed/>
    <w:rsid w:val="005F3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3D0A"/>
  </w:style>
  <w:style w:type="character" w:styleId="Hyperlink">
    <w:name w:val="Hyperlink"/>
    <w:basedOn w:val="DefaultParagraphFont"/>
    <w:uiPriority w:val="99"/>
    <w:unhideWhenUsed/>
    <w:rsid w:val="00723B1F"/>
    <w:rPr>
      <w:color w:val="467886" w:themeColor="hyperlink"/>
      <w:u w:val="single"/>
    </w:rPr>
  </w:style>
  <w:style w:type="character" w:styleId="UnresolvedMention">
    <w:name w:val="Unresolved Mention"/>
    <w:basedOn w:val="DefaultParagraphFont"/>
    <w:uiPriority w:val="99"/>
    <w:semiHidden/>
    <w:unhideWhenUsed/>
    <w:rsid w:val="00723B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810765">
      <w:bodyDiv w:val="1"/>
      <w:marLeft w:val="0"/>
      <w:marRight w:val="0"/>
      <w:marTop w:val="0"/>
      <w:marBottom w:val="0"/>
      <w:divBdr>
        <w:top w:val="none" w:sz="0" w:space="0" w:color="auto"/>
        <w:left w:val="none" w:sz="0" w:space="0" w:color="auto"/>
        <w:bottom w:val="none" w:sz="0" w:space="0" w:color="auto"/>
        <w:right w:val="none" w:sz="0" w:space="0" w:color="auto"/>
      </w:divBdr>
      <w:divsChild>
        <w:div w:id="1730348663">
          <w:marLeft w:val="0"/>
          <w:marRight w:val="0"/>
          <w:marTop w:val="0"/>
          <w:marBottom w:val="0"/>
          <w:divBdr>
            <w:top w:val="none" w:sz="0" w:space="0" w:color="auto"/>
            <w:left w:val="none" w:sz="0" w:space="0" w:color="auto"/>
            <w:bottom w:val="none" w:sz="0" w:space="0" w:color="auto"/>
            <w:right w:val="none" w:sz="0" w:space="0" w:color="auto"/>
          </w:divBdr>
        </w:div>
      </w:divsChild>
    </w:div>
    <w:div w:id="675570495">
      <w:bodyDiv w:val="1"/>
      <w:marLeft w:val="0"/>
      <w:marRight w:val="0"/>
      <w:marTop w:val="0"/>
      <w:marBottom w:val="0"/>
      <w:divBdr>
        <w:top w:val="none" w:sz="0" w:space="0" w:color="auto"/>
        <w:left w:val="none" w:sz="0" w:space="0" w:color="auto"/>
        <w:bottom w:val="none" w:sz="0" w:space="0" w:color="auto"/>
        <w:right w:val="none" w:sz="0" w:space="0" w:color="auto"/>
      </w:divBdr>
      <w:divsChild>
        <w:div w:id="1768966028">
          <w:marLeft w:val="0"/>
          <w:marRight w:val="0"/>
          <w:marTop w:val="0"/>
          <w:marBottom w:val="0"/>
          <w:divBdr>
            <w:top w:val="none" w:sz="0" w:space="0" w:color="auto"/>
            <w:left w:val="none" w:sz="0" w:space="0" w:color="auto"/>
            <w:bottom w:val="none" w:sz="0" w:space="0" w:color="auto"/>
            <w:right w:val="none" w:sz="0" w:space="0" w:color="auto"/>
          </w:divBdr>
        </w:div>
        <w:div w:id="1969898263">
          <w:marLeft w:val="0"/>
          <w:marRight w:val="0"/>
          <w:marTop w:val="0"/>
          <w:marBottom w:val="0"/>
          <w:divBdr>
            <w:top w:val="none" w:sz="0" w:space="0" w:color="auto"/>
            <w:left w:val="none" w:sz="0" w:space="0" w:color="auto"/>
            <w:bottom w:val="none" w:sz="0" w:space="0" w:color="auto"/>
            <w:right w:val="none" w:sz="0" w:space="0" w:color="auto"/>
          </w:divBdr>
        </w:div>
        <w:div w:id="1864783181">
          <w:marLeft w:val="0"/>
          <w:marRight w:val="0"/>
          <w:marTop w:val="0"/>
          <w:marBottom w:val="0"/>
          <w:divBdr>
            <w:top w:val="none" w:sz="0" w:space="0" w:color="auto"/>
            <w:left w:val="none" w:sz="0" w:space="0" w:color="auto"/>
            <w:bottom w:val="none" w:sz="0" w:space="0" w:color="auto"/>
            <w:right w:val="none" w:sz="0" w:space="0" w:color="auto"/>
          </w:divBdr>
        </w:div>
        <w:div w:id="2069068176">
          <w:marLeft w:val="0"/>
          <w:marRight w:val="0"/>
          <w:marTop w:val="0"/>
          <w:marBottom w:val="0"/>
          <w:divBdr>
            <w:top w:val="none" w:sz="0" w:space="0" w:color="auto"/>
            <w:left w:val="none" w:sz="0" w:space="0" w:color="auto"/>
            <w:bottom w:val="none" w:sz="0" w:space="0" w:color="auto"/>
            <w:right w:val="none" w:sz="0" w:space="0" w:color="auto"/>
          </w:divBdr>
        </w:div>
        <w:div w:id="1101336525">
          <w:marLeft w:val="0"/>
          <w:marRight w:val="0"/>
          <w:marTop w:val="0"/>
          <w:marBottom w:val="0"/>
          <w:divBdr>
            <w:top w:val="none" w:sz="0" w:space="0" w:color="auto"/>
            <w:left w:val="none" w:sz="0" w:space="0" w:color="auto"/>
            <w:bottom w:val="none" w:sz="0" w:space="0" w:color="auto"/>
            <w:right w:val="none" w:sz="0" w:space="0" w:color="auto"/>
          </w:divBdr>
        </w:div>
      </w:divsChild>
    </w:div>
    <w:div w:id="1008677120">
      <w:bodyDiv w:val="1"/>
      <w:marLeft w:val="0"/>
      <w:marRight w:val="0"/>
      <w:marTop w:val="0"/>
      <w:marBottom w:val="0"/>
      <w:divBdr>
        <w:top w:val="none" w:sz="0" w:space="0" w:color="auto"/>
        <w:left w:val="none" w:sz="0" w:space="0" w:color="auto"/>
        <w:bottom w:val="none" w:sz="0" w:space="0" w:color="auto"/>
        <w:right w:val="none" w:sz="0" w:space="0" w:color="auto"/>
      </w:divBdr>
      <w:divsChild>
        <w:div w:id="1865557420">
          <w:marLeft w:val="0"/>
          <w:marRight w:val="0"/>
          <w:marTop w:val="0"/>
          <w:marBottom w:val="0"/>
          <w:divBdr>
            <w:top w:val="none" w:sz="0" w:space="0" w:color="auto"/>
            <w:left w:val="none" w:sz="0" w:space="0" w:color="auto"/>
            <w:bottom w:val="none" w:sz="0" w:space="0" w:color="auto"/>
            <w:right w:val="none" w:sz="0" w:space="0" w:color="auto"/>
          </w:divBdr>
        </w:div>
      </w:divsChild>
    </w:div>
    <w:div w:id="1062558182">
      <w:bodyDiv w:val="1"/>
      <w:marLeft w:val="0"/>
      <w:marRight w:val="0"/>
      <w:marTop w:val="0"/>
      <w:marBottom w:val="0"/>
      <w:divBdr>
        <w:top w:val="none" w:sz="0" w:space="0" w:color="auto"/>
        <w:left w:val="none" w:sz="0" w:space="0" w:color="auto"/>
        <w:bottom w:val="none" w:sz="0" w:space="0" w:color="auto"/>
        <w:right w:val="none" w:sz="0" w:space="0" w:color="auto"/>
      </w:divBdr>
      <w:divsChild>
        <w:div w:id="81531540">
          <w:marLeft w:val="0"/>
          <w:marRight w:val="0"/>
          <w:marTop w:val="0"/>
          <w:marBottom w:val="0"/>
          <w:divBdr>
            <w:top w:val="none" w:sz="0" w:space="0" w:color="auto"/>
            <w:left w:val="none" w:sz="0" w:space="0" w:color="auto"/>
            <w:bottom w:val="none" w:sz="0" w:space="0" w:color="auto"/>
            <w:right w:val="none" w:sz="0" w:space="0" w:color="auto"/>
          </w:divBdr>
        </w:div>
      </w:divsChild>
    </w:div>
    <w:div w:id="1309556448">
      <w:bodyDiv w:val="1"/>
      <w:marLeft w:val="0"/>
      <w:marRight w:val="0"/>
      <w:marTop w:val="0"/>
      <w:marBottom w:val="0"/>
      <w:divBdr>
        <w:top w:val="none" w:sz="0" w:space="0" w:color="auto"/>
        <w:left w:val="none" w:sz="0" w:space="0" w:color="auto"/>
        <w:bottom w:val="none" w:sz="0" w:space="0" w:color="auto"/>
        <w:right w:val="none" w:sz="0" w:space="0" w:color="auto"/>
      </w:divBdr>
      <w:divsChild>
        <w:div w:id="712268878">
          <w:marLeft w:val="0"/>
          <w:marRight w:val="0"/>
          <w:marTop w:val="0"/>
          <w:marBottom w:val="0"/>
          <w:divBdr>
            <w:top w:val="none" w:sz="0" w:space="0" w:color="auto"/>
            <w:left w:val="none" w:sz="0" w:space="0" w:color="auto"/>
            <w:bottom w:val="none" w:sz="0" w:space="0" w:color="auto"/>
            <w:right w:val="none" w:sz="0" w:space="0" w:color="auto"/>
          </w:divBdr>
        </w:div>
      </w:divsChild>
    </w:div>
    <w:div w:id="1622760006">
      <w:bodyDiv w:val="1"/>
      <w:marLeft w:val="0"/>
      <w:marRight w:val="0"/>
      <w:marTop w:val="0"/>
      <w:marBottom w:val="0"/>
      <w:divBdr>
        <w:top w:val="none" w:sz="0" w:space="0" w:color="auto"/>
        <w:left w:val="none" w:sz="0" w:space="0" w:color="auto"/>
        <w:bottom w:val="none" w:sz="0" w:space="0" w:color="auto"/>
        <w:right w:val="none" w:sz="0" w:space="0" w:color="auto"/>
      </w:divBdr>
      <w:divsChild>
        <w:div w:id="736637402">
          <w:marLeft w:val="0"/>
          <w:marRight w:val="0"/>
          <w:marTop w:val="0"/>
          <w:marBottom w:val="0"/>
          <w:divBdr>
            <w:top w:val="none" w:sz="0" w:space="0" w:color="auto"/>
            <w:left w:val="none" w:sz="0" w:space="0" w:color="auto"/>
            <w:bottom w:val="none" w:sz="0" w:space="0" w:color="auto"/>
            <w:right w:val="none" w:sz="0" w:space="0" w:color="auto"/>
          </w:divBdr>
        </w:div>
        <w:div w:id="253320287">
          <w:marLeft w:val="0"/>
          <w:marRight w:val="0"/>
          <w:marTop w:val="0"/>
          <w:marBottom w:val="0"/>
          <w:divBdr>
            <w:top w:val="none" w:sz="0" w:space="0" w:color="auto"/>
            <w:left w:val="none" w:sz="0" w:space="0" w:color="auto"/>
            <w:bottom w:val="none" w:sz="0" w:space="0" w:color="auto"/>
            <w:right w:val="none" w:sz="0" w:space="0" w:color="auto"/>
          </w:divBdr>
        </w:div>
        <w:div w:id="1332491707">
          <w:marLeft w:val="0"/>
          <w:marRight w:val="0"/>
          <w:marTop w:val="0"/>
          <w:marBottom w:val="0"/>
          <w:divBdr>
            <w:top w:val="none" w:sz="0" w:space="0" w:color="auto"/>
            <w:left w:val="none" w:sz="0" w:space="0" w:color="auto"/>
            <w:bottom w:val="none" w:sz="0" w:space="0" w:color="auto"/>
            <w:right w:val="none" w:sz="0" w:space="0" w:color="auto"/>
          </w:divBdr>
        </w:div>
        <w:div w:id="1693143183">
          <w:marLeft w:val="0"/>
          <w:marRight w:val="0"/>
          <w:marTop w:val="0"/>
          <w:marBottom w:val="0"/>
          <w:divBdr>
            <w:top w:val="none" w:sz="0" w:space="0" w:color="auto"/>
            <w:left w:val="none" w:sz="0" w:space="0" w:color="auto"/>
            <w:bottom w:val="none" w:sz="0" w:space="0" w:color="auto"/>
            <w:right w:val="none" w:sz="0" w:space="0" w:color="auto"/>
          </w:divBdr>
        </w:div>
        <w:div w:id="657268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h.ie/articles/have-your-say-on-artificial-intelligence-and-how-it-impacts-on-young-people/" TargetMode="Externa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www.youth.ie/articles/have-your-say-on-artificial-intelligence-and-how-it-impacts-on-young-peopl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7B48585C28AB4289A68C06F926BCCD" ma:contentTypeVersion="10" ma:contentTypeDescription="Create a new document." ma:contentTypeScope="" ma:versionID="46a221f03a2a0706c19f505dfdcb6caa">
  <xsd:schema xmlns:xsd="http://www.w3.org/2001/XMLSchema" xmlns:xs="http://www.w3.org/2001/XMLSchema" xmlns:p="http://schemas.microsoft.com/office/2006/metadata/properties" xmlns:ns2="ab554ff6-8b58-4c0b-8b5d-bbaf96e35e80" xmlns:ns3="1040bcd5-bf19-4ca8-8729-d7a344eba755" targetNamespace="http://schemas.microsoft.com/office/2006/metadata/properties" ma:root="true" ma:fieldsID="f95ac889984fd7f3ce799b70d46a841f" ns2:_="" ns3:_="">
    <xsd:import namespace="ab554ff6-8b58-4c0b-8b5d-bbaf96e35e80"/>
    <xsd:import namespace="1040bcd5-bf19-4ca8-8729-d7a344eba7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54ff6-8b58-4c0b-8b5d-bbaf96e35e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0fc5c83-a996-4245-b1cd-22308b526a0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40bcd5-bf19-4ca8-8729-d7a344eba75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69f11-ee1d-47ba-a8f3-2578ccc926a5}" ma:internalName="TaxCatchAll" ma:showField="CatchAllData" ma:web="1040bcd5-bf19-4ca8-8729-d7a344eba7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040bcd5-bf19-4ca8-8729-d7a344eba755" xsi:nil="true"/>
    <lcf76f155ced4ddcb4097134ff3c332f xmlns="ab554ff6-8b58-4c0b-8b5d-bbaf96e35e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7D00B4-CBB0-4CB0-87EC-31FD63129C1A}">
  <ds:schemaRefs>
    <ds:schemaRef ds:uri="http://schemas.microsoft.com/sharepoint/v3/contenttype/forms"/>
  </ds:schemaRefs>
</ds:datastoreItem>
</file>

<file path=customXml/itemProps2.xml><?xml version="1.0" encoding="utf-8"?>
<ds:datastoreItem xmlns:ds="http://schemas.openxmlformats.org/officeDocument/2006/customXml" ds:itemID="{20424515-DC18-4D2E-9FFE-56B0A25DF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554ff6-8b58-4c0b-8b5d-bbaf96e35e80"/>
    <ds:schemaRef ds:uri="1040bcd5-bf19-4ca8-8729-d7a344eba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0BDE74-4025-435A-B4EF-8811A1A8E43C}">
  <ds:schemaRefs>
    <ds:schemaRef ds:uri="http://schemas.microsoft.com/office/2006/metadata/properties"/>
    <ds:schemaRef ds:uri="http://schemas.microsoft.com/office/infopath/2007/PartnerControls"/>
    <ds:schemaRef ds:uri="1040bcd5-bf19-4ca8-8729-d7a344eba755"/>
    <ds:schemaRef ds:uri="ab554ff6-8b58-4c0b-8b5d-bbaf96e35e80"/>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159</Words>
  <Characters>908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Reuban Murray</dc:creator>
  <cp:keywords/>
  <dc:description/>
  <cp:lastModifiedBy>Reuban Murray</cp:lastModifiedBy>
  <cp:revision>3</cp:revision>
  <dcterms:created xsi:type="dcterms:W3CDTF">2025-08-25T09:04:00Z</dcterms:created>
  <dcterms:modified xsi:type="dcterms:W3CDTF">2025-09-02T09:03:00Z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0x010100E07B48585C28AB4289A68C06F926BCCD</vt:lpwstr>
  </property>
  <property fmtid="{D5CDD505-2E9C-101B-9397-08002B2CF9AE}" pid="3" name="MediaServiceImageTags">
    <vt:lpwstr/>
  </property>
</Properties>
</file>